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220" w:rsidRDefault="0025748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Уведомление партнерам и контрагентам</w:t>
      </w:r>
    </w:p>
    <w:p w:rsidR="00FF4220" w:rsidRDefault="002574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ПАРТНЕРАМ И КОНТРАГЕНТАМ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(по списку)</w:t>
      </w:r>
    </w:p>
    <w:p w:rsidR="00FF4220" w:rsidRDefault="0025748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Сочинском филиале РГСУ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«Сочинский государственный университет» (далее — СочиГУ) информирует, что приказом Министерства науки и высшего образования Российской Федерации</w:t>
      </w:r>
      <w:r>
        <w:rPr>
          <w:rFonts w:ascii="Times New Roman" w:hAnsi="Times New Roman" w:cs="Times New Roman"/>
          <w:sz w:val="24"/>
          <w:szCs w:val="24"/>
        </w:rPr>
        <w:br/>
        <w:t>от 23 сентября 2026 г. № 771 принято решение о прекращении деятельности филиала федерального государственного бюджетного образовательного учреждения высшего образования «Российский государственный социальный университет» в г. Сочи Краснодарского края.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предусмотрены перевод обучающихся филиала в СочиГУ с их согласия</w:t>
      </w:r>
      <w:r>
        <w:rPr>
          <w:rFonts w:ascii="Times New Roman" w:hAnsi="Times New Roman" w:cs="Times New Roman"/>
          <w:sz w:val="24"/>
          <w:szCs w:val="24"/>
        </w:rPr>
        <w:br/>
        <w:t>и сохранением формы и условий обучения, работа по дальнейшему трудоустройству сотрудников, а также закрепление за СочиГУ объектов недвижимого и особо ценного движимого имущества, ранее использовавшихся для деятельности филиала.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СочиГУ заинтересован в </w:t>
      </w:r>
      <w:r>
        <w:rPr>
          <w:rFonts w:ascii="Times New Roman" w:hAnsi="Times New Roman" w:cs="Times New Roman"/>
          <w:b/>
          <w:bCs/>
          <w:sz w:val="24"/>
          <w:szCs w:val="24"/>
        </w:rPr>
        <w:t>сохранении сложившихся партнерских связей, образовательных, научных, общественных и иных совместных проектов</w:t>
      </w:r>
      <w:r>
        <w:rPr>
          <w:rFonts w:ascii="Times New Roman" w:hAnsi="Times New Roman" w:cs="Times New Roman"/>
          <w:sz w:val="24"/>
          <w:szCs w:val="24"/>
        </w:rPr>
        <w:t>, реализуемых на территории города Сочи.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продолжения действующих проектов и дальнейшего взаимодействия будут отрабатываться с партнерами индивидуально с учетом характера соответствующих договоренностей и правовых оснований.</w:t>
      </w:r>
    </w:p>
    <w:p w:rsidR="00FF4220" w:rsidRDefault="00257487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Контактным лицом от Университета определен проректор Гуляев Руслан Александрович, телефон: </w:t>
      </w:r>
      <w:r w:rsidRPr="00257487">
        <w:rPr>
          <w:rFonts w:ascii="Times New Roman" w:hAnsi="Times New Roman" w:cs="Times New Roman"/>
          <w:sz w:val="24"/>
          <w:szCs w:val="24"/>
        </w:rPr>
        <w:t>+7 (862) 264-89-89</w:t>
      </w:r>
      <w:r>
        <w:rPr>
          <w:rFonts w:ascii="Times New Roman" w:hAnsi="Times New Roman" w:cs="Times New Roman"/>
          <w:sz w:val="24"/>
          <w:szCs w:val="24"/>
        </w:rPr>
        <w:t>, электронная почта: gulyaevra@sutr.ru.</w:t>
      </w:r>
    </w:p>
    <w:sectPr w:rsidR="00FF4220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20"/>
    <w:rsid w:val="00257487"/>
    <w:rsid w:val="00A60C39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FE3C4-EEDC-4599-9764-728E20AD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48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48323A"/>
    <w:pPr>
      <w:ind w:left="720"/>
      <w:contextualSpacing/>
    </w:pPr>
  </w:style>
  <w:style w:type="numbering" w:customStyle="1" w:styleId="a9">
    <w:name w:val="Без списка"/>
    <w:uiPriority w:val="99"/>
    <w:semiHidden/>
    <w:unhideWhenUsed/>
    <w:qFormat/>
  </w:style>
  <w:style w:type="character" w:styleId="aa">
    <w:name w:val="Hyperlink"/>
    <w:basedOn w:val="a0"/>
    <w:uiPriority w:val="99"/>
    <w:unhideWhenUsed/>
    <w:rsid w:val="002574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9</cp:revision>
  <dcterms:created xsi:type="dcterms:W3CDTF">2026-09-28T15:03:00Z</dcterms:created>
  <dcterms:modified xsi:type="dcterms:W3CDTF">2026-09-29T08:53:00Z</dcterms:modified>
  <dc:language>ru-RU</dc:language>
</cp:coreProperties>
</file>